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首次安装全国档案事业统计年报管理系统装入</w:t>
      </w:r>
      <w:r>
        <w:rPr>
          <w:rFonts w:hint="eastAsia"/>
          <w:b/>
          <w:sz w:val="44"/>
          <w:szCs w:val="44"/>
          <w:lang w:val="en-US" w:eastAsia="zh-CN"/>
        </w:rPr>
        <w:t>2016年度</w:t>
      </w:r>
      <w:r>
        <w:rPr>
          <w:rFonts w:hint="eastAsia"/>
          <w:b/>
          <w:sz w:val="44"/>
          <w:szCs w:val="44"/>
          <w:lang w:eastAsia="zh-CN"/>
        </w:rPr>
        <w:t>参数操作说明</w:t>
      </w:r>
    </w:p>
    <w:p>
      <w:pPr>
        <w:numPr>
          <w:ilvl w:val="0"/>
          <w:numId w:val="1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解压“</w:t>
      </w:r>
      <w:r>
        <w:rPr>
          <w:rFonts w:hint="eastAsia"/>
          <w:sz w:val="32"/>
          <w:szCs w:val="32"/>
          <w:lang w:val="en-US" w:eastAsia="zh-CN"/>
        </w:rPr>
        <w:t>2016年度全国档案事业统计年报</w:t>
      </w:r>
      <w:r>
        <w:rPr>
          <w:rFonts w:hint="eastAsia"/>
          <w:sz w:val="32"/>
          <w:szCs w:val="32"/>
          <w:lang w:eastAsia="zh-CN"/>
        </w:rPr>
        <w:t>”压缩文件。</w:t>
      </w:r>
    </w:p>
    <w:p>
      <w:pPr>
        <w:numPr>
          <w:ilvl w:val="0"/>
          <w:numId w:val="1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解压“全国档案事业统计年报信息管理系统(</w:t>
      </w:r>
      <w:r>
        <w:rPr>
          <w:rFonts w:hint="eastAsia"/>
          <w:sz w:val="32"/>
          <w:szCs w:val="32"/>
          <w:lang w:val="en-US" w:eastAsia="zh-CN"/>
        </w:rPr>
        <w:t>2016</w:t>
      </w:r>
      <w:r>
        <w:rPr>
          <w:rFonts w:hint="eastAsia"/>
          <w:sz w:val="32"/>
          <w:szCs w:val="32"/>
          <w:lang w:eastAsia="zh-CN"/>
        </w:rPr>
        <w:t>）”文件，打开解压后的文件夹，点击“</w:t>
      </w:r>
      <w:r>
        <w:rPr>
          <w:rFonts w:hint="eastAsia"/>
          <w:sz w:val="32"/>
          <w:szCs w:val="32"/>
          <w:lang w:val="en-US" w:eastAsia="zh-CN"/>
        </w:rPr>
        <w:t>setup</w:t>
      </w:r>
      <w:r>
        <w:rPr>
          <w:rFonts w:hint="eastAsia"/>
          <w:sz w:val="32"/>
          <w:szCs w:val="32"/>
          <w:lang w:eastAsia="zh-CN"/>
        </w:rPr>
        <w:t>”，按照操作提示，安装管理系统。</w:t>
      </w:r>
    </w:p>
    <w:p>
      <w:pPr>
        <w:numPr>
          <w:ilvl w:val="0"/>
          <w:numId w:val="1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解压</w:t>
      </w:r>
      <w:r>
        <w:rPr>
          <w:rFonts w:hint="eastAsia"/>
          <w:sz w:val="32"/>
          <w:szCs w:val="32"/>
          <w:lang w:val="en-US" w:eastAsia="zh-CN"/>
        </w:rPr>
        <w:t>“2016年度全国档案事业统计年报参数.rar”文件备用。</w:t>
      </w:r>
    </w:p>
    <w:p>
      <w:pPr>
        <w:numPr>
          <w:ilvl w:val="0"/>
          <w:numId w:val="1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进入全国档案事业统计年报信息管理系统主页面，点击“装入”，</w:t>
      </w:r>
      <w:r>
        <w:rPr>
          <w:rFonts w:hint="eastAsia"/>
          <w:sz w:val="32"/>
          <w:szCs w:val="32"/>
          <w:lang w:val="en-US" w:eastAsia="zh-CN"/>
        </w:rPr>
        <w:t>在“数据装入向导”对话框“数据位置”中，选择已解压的“2016年度全国档案事业统计年报参数.jio”文件，点击“打开”。之后点击“下一步”。</w:t>
      </w:r>
    </w:p>
    <w:p>
      <w:pPr>
        <w:widowControl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"C:\\Users\\`\\AppData\\Roaming\\Tencent\\Users\\261134473\\QQ\\WinTemp\\RichOle\\5KIF550X@O@UPXTE@3~388J.png"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3" o:spt="75" type="#_x0000_t75" style="height:293pt;width:352pt;" filled="f" o:preferrelative="t" stroked="f" coordsize="21600,21600">
            <v:path/>
            <v:fill on="f" focussize="0,0"/>
            <v:stroke on="f"/>
            <v:imagedata r:id="rId4" blacklevel="0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"C:\\Users\\`\\AppData\\Roaming\\Tencent\\Users\\261134473\\QQ\\WinTemp\\RichOle\\C%)Y5)QNEQX6HG~{NQ(1TGR.png"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27" o:spt="75" type="#_x0000_t75" style="height:261.9pt;width:376.65pt;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widowControl/>
        <w:jc w:val="left"/>
      </w:pPr>
    </w:p>
    <w:p>
      <w:pPr>
        <w:numPr>
          <w:ilvl w:val="0"/>
          <w:numId w:val="1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在“装入目标位置”中，选择“装入到新建任务”，在弹出的“装入新建任务”对话框中的“任务名称”一栏，命名为“2016年全国档案事业统计年报”，点击“确定”。再点击“数据装入向导”中的“下一步”。</w:t>
      </w:r>
    </w:p>
    <w:p>
      <w:pPr>
        <w:widowControl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"C:\\Users\\`\\AppData\\Roaming\\Tencent\\Users\\261134473\\QQ\\WinTemp\\RichOle\\LHTZB_RRN{]0V2@80~WG5MW.png"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28" o:spt="75" type="#_x0000_t75" style="height:255pt;width:348pt;" fillcolor="#FFFFFF" filled="f" o:preferrelative="t" stroked="f" coordsize="21600,21600">
            <v:path/>
            <v:fill on="f" color2="#FFFFFF" focussize="0,0"/>
            <v:stroke on="f"/>
            <v:imagedata r:id="rId6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widowControl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"C:\\Users\\`\\AppData\\Roaming\\Tencent\\Users\\261134473\\QQ\\WinTemp\\RichOle\\XRT87MU1BWPQQ5UDO`A$X)S.png"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</w:t>
      </w: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4" o:spt="75" type="#_x0000_t75" style="height:189.75pt;width:309.75pt;" filled="f" o:preferrelative="t" stroked="f" coordsize="21600,21600">
            <v:path/>
            <v:fill on="f" focussize="0,0"/>
            <v:stroke on="f"/>
            <v:imagedata r:id="rId7" blacklevel="0f" o:title=""/>
            <o:lock v:ext="edit" aspectratio="t"/>
            <w10:wrap type="none"/>
            <w10:anchorlock/>
          </v:shape>
        </w:pict>
      </w:r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1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点击“数据装入向导”对话框中的“开始”，数据装入完成！点击“确定”。</w:t>
      </w:r>
    </w:p>
    <w:p>
      <w:pPr>
        <w:numPr>
          <w:ilvl w:val="0"/>
          <w:numId w:val="0"/>
        </w:numPr>
        <w:wordWrap/>
        <w:adjustRightInd/>
        <w:snapToGrid/>
        <w:spacing w:line="240" w:lineRule="auto"/>
        <w:ind w:leftChars="200" w:right="0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"C:\\Users\\`\\AppData\\Roaming\\Tencent\\Users\\261134473\\QQ\\WinTemp\\RichOle\\9~DNU6[MU$0PSH]9QB3P)C8.png"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"C:\\Users\\`\\AppData\\Roaming\\Tencent\\Users\\261134473\\QQ\\WinTemp\\RichOle\\9~DNU6[MU$0PSH]9QB3P)C8.png"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"C:\\Users\\`\\AppData\\Roaming\\Tencent\\Users\\261134473\\QQ\\WinTemp\\RichOle\\9~DNU6[MU$0PSH]9QB3P)C8.png"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"C:\\Users\\`\\AppData\\Roaming\\Tencent\\Users\\261134473\\QQ\\WinTemp\\RichOle\\YENZRFW}EMYWKZA{Y466UN8.png"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0" o:spt="75" type="#_x0000_t75" style="height:192.3pt;width:260.3pt;" fillcolor="#FFFFFF" filled="f" o:preferrelative="t" stroked="f" coordsize="21600,21600">
            <v:path/>
            <v:fill on="f" color2="#FFFFFF" focussize="0,0"/>
            <v:stroke on="f"/>
            <v:imagedata r:id="rId8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1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弹出提示“要将新装入的任务当做当前任务吗？”，选择“是”。</w:t>
      </w:r>
    </w:p>
    <w:p>
      <w:pPr>
        <w:numPr>
          <w:ilvl w:val="0"/>
          <w:numId w:val="0"/>
        </w:numPr>
        <w:wordWrap/>
        <w:adjustRightInd/>
        <w:snapToGrid/>
        <w:spacing w:line="240" w:lineRule="auto"/>
        <w:ind w:leftChars="200" w:right="0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"C:\\Users\\`\\AppData\\Roaming\\Tencent\\Users\\261134473\\QQ\\WinTemp\\RichOle\\B31NVG}H9G_~VQX8SF[}IZ2.png"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1" o:spt="75" type="#_x0000_t75" style="height:157.5pt;width:270pt;" fillcolor="#FFFFFF" filled="f" o:preferrelative="t" stroked="f" coordsize="21600,21600">
            <v:path/>
            <v:fill on="f" color2="#FFFFFF" focussize="0,0"/>
            <v:stroke on="f"/>
            <v:imagedata r:id="rId9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1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点击“任务”，检查“任务管理”中是否选择“2016年全国档案事业统计年报”，即完成参数装入。之后点击“编辑”进入录入状态。</w:t>
      </w:r>
    </w:p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"C:\\Users\\`\\AppData\\Roaming\\Tencent\\Users\\261134473\\QQ\\WinTemp\\RichOle\\@[8~@]F5VT`Z)(GBY%W3V]F.png"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2" o:spt="75" type="#_x0000_t75" style="height:229.15pt;width:383.15pt;" fillcolor="#FFFFFF" filled="f" o:preferrelative="t" stroked="f" coordsize="21600,21600">
            <v:path/>
            <v:fill on="f" color2="#FFFFFF" focussize="0,0"/>
            <v:stroke on="f"/>
            <v:imagedata r:id="rId10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widowControl/>
        <w:jc w:val="center"/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</w:pPr>
    </w:p>
    <w:p>
      <w:pPr>
        <w:numPr>
          <w:ilvl w:val="0"/>
          <w:numId w:val="0"/>
        </w:numPr>
        <w:wordWrap/>
        <w:adjustRightInd/>
        <w:snapToGrid/>
        <w:spacing w:line="240" w:lineRule="auto"/>
        <w:ind w:left="0" w:leftChars="0" w:right="0" w:firstLine="880" w:firstLineChars="20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wordWrap/>
        <w:adjustRightInd/>
        <w:snapToGrid/>
        <w:spacing w:line="240" w:lineRule="auto"/>
        <w:ind w:left="0" w:leftChars="0" w:right="0" w:firstLine="880" w:firstLineChars="20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2DF68"/>
    <w:multiLevelType w:val="singleLevel"/>
    <w:tmpl w:val="5652DF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61027AE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2017-01-18T07:20:00Z</dcterms:created>
  <dc:creator>`</dc:creator>
  <cp:lastModifiedBy>`</cp:lastModifiedBy>
  <dcterms:modified xsi:type="dcterms:W3CDTF">2017-02-04T03:07:20Z</dcterms:modified>
  <dc:title>首次安装全国档案事业统计年报管理系统装入2016年度参数操作说明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